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52CC" w14:textId="77777777" w:rsidR="001D0B74" w:rsidRDefault="001D0B74" w:rsidP="00F34EAC">
      <w:pPr>
        <w:pStyle w:val="Titeloverskrift"/>
        <w:spacing w:before="0"/>
      </w:pPr>
      <w:r>
        <w:t>Bilag 1</w:t>
      </w:r>
    </w:p>
    <w:p w14:paraId="4738FC71" w14:textId="6D86AAB5" w:rsidR="00F34EAC" w:rsidRDefault="00F34EAC" w:rsidP="00F34EAC">
      <w:pPr>
        <w:pStyle w:val="Titeloverskrift"/>
        <w:spacing w:before="0"/>
      </w:pPr>
      <w:r w:rsidRPr="00F34EAC">
        <w:t>Krydsreference til bekendtgørelse 1213 af 20. november 2017</w:t>
      </w:r>
      <w:r w:rsidR="006A1502">
        <w:t xml:space="preserve"> </w:t>
      </w:r>
      <w:r w:rsidRPr="00F34EAC">
        <w:t xml:space="preserve"> </w:t>
      </w:r>
    </w:p>
    <w:p w14:paraId="2D7874B9" w14:textId="0531173E" w:rsidR="006A1502" w:rsidRPr="009D5B36" w:rsidRDefault="006A1502" w:rsidP="006A1502">
      <w:pPr>
        <w:rPr>
          <w:b/>
          <w:sz w:val="18"/>
          <w:szCs w:val="18"/>
          <w:u w:val="single"/>
        </w:rPr>
      </w:pPr>
      <w:r w:rsidRPr="009D5B36">
        <w:rPr>
          <w:b/>
          <w:sz w:val="18"/>
          <w:szCs w:val="18"/>
          <w:u w:val="single"/>
        </w:rPr>
        <w:t xml:space="preserve">Krav </w:t>
      </w:r>
      <w:r>
        <w:rPr>
          <w:b/>
          <w:sz w:val="18"/>
          <w:szCs w:val="18"/>
          <w:u w:val="single"/>
        </w:rPr>
        <w:t>jf. bilag 1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F34EAC" w:rsidRPr="001D15FE" w14:paraId="282E4602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70396765" w14:textId="77777777" w:rsidR="00F34EAC" w:rsidRPr="00AF4E5A" w:rsidRDefault="00F34EA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6540808E" w14:textId="344A75C6" w:rsidR="00F34EAC" w:rsidRPr="001D15FE" w:rsidRDefault="00F34EA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7690B2F5" w14:textId="42DCE205" w:rsidR="00F34EAC" w:rsidRPr="001D15FE" w:rsidRDefault="00F34EA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F34EAC" w:rsidRPr="00C07C9E" w14:paraId="487FD00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2408EE0" w14:textId="55F79B0B" w:rsidR="00F34EA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1</w:t>
            </w:r>
          </w:p>
        </w:tc>
        <w:tc>
          <w:tcPr>
            <w:tcW w:w="7732" w:type="dxa"/>
            <w:gridSpan w:val="3"/>
          </w:tcPr>
          <w:p w14:paraId="51B5DA2D" w14:textId="3AA166CF" w:rsidR="00F34EAC" w:rsidRPr="00C07C9E" w:rsidRDefault="00F34EAC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Dokumentation</w:t>
            </w:r>
          </w:p>
        </w:tc>
      </w:tr>
      <w:tr w:rsidR="00F34EAC" w:rsidRPr="001D15FE" w14:paraId="7D721E5A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6A5C9B05" w14:textId="77777777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3866" w:type="dxa"/>
            <w:gridSpan w:val="2"/>
          </w:tcPr>
          <w:p w14:paraId="63FCDAB0" w14:textId="10DF8A88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 xml:space="preserve">Uddannelsesstedet skal dokumentere, at uddannelserne og/eller efteruddannelserne er godkendt </w:t>
            </w:r>
            <w:r w:rsidRPr="001D0B74">
              <w:rPr>
                <w:i/>
                <w:spacing w:val="-2"/>
                <w:sz w:val="16"/>
                <w:szCs w:val="16"/>
              </w:rPr>
              <w:t>af Trafik-, Bygge- og Boligstyrelsen</w:t>
            </w:r>
            <w:r w:rsidRPr="00F34EAC">
              <w:rPr>
                <w:i/>
                <w:spacing w:val="-2"/>
                <w:sz w:val="16"/>
                <w:szCs w:val="16"/>
              </w:rPr>
              <w:t xml:space="preserve"> jf. bekendtgørelse om certificering af lokomotivførere.</w:t>
            </w:r>
          </w:p>
        </w:tc>
        <w:tc>
          <w:tcPr>
            <w:tcW w:w="3866" w:type="dxa"/>
          </w:tcPr>
          <w:p w14:paraId="7F66CF52" w14:textId="77777777" w:rsidR="001C6DC7" w:rsidRP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3ECE5BC8" w14:textId="198D7D91" w:rsid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uddannelser der skal godkendes samt fremsend ansøgning og dokumentation til Trafikstyrelsen jf. hjemmesiden.</w:t>
            </w:r>
          </w:p>
          <w:p w14:paraId="57A6AA07" w14:textId="77777777" w:rsidR="001C6DC7" w:rsidRPr="001C6DC7" w:rsidRDefault="001C6DC7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04D852DD" w14:textId="18718FCF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uddannelser der er godkendt og angiv sagsnummer samt dato jf. godkendelse modtaget fra Trafikstyrelsen. </w:t>
            </w:r>
          </w:p>
          <w:p w14:paraId="798A8A3F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7DB40008" w14:textId="020B26A5" w:rsidR="00CC6233" w:rsidRPr="005B3A1D" w:rsidRDefault="00CC6233" w:rsidP="005B3A1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79999574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0F26D099" w14:textId="6CE56351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1.2</w:t>
            </w:r>
          </w:p>
        </w:tc>
        <w:tc>
          <w:tcPr>
            <w:tcW w:w="3866" w:type="dxa"/>
            <w:gridSpan w:val="2"/>
          </w:tcPr>
          <w:p w14:paraId="5F1D4510" w14:textId="06B6A032" w:rsidR="00F34EAC" w:rsidRPr="00F34EAC" w:rsidRDefault="00F34EAC" w:rsidP="00F34EA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Uddannelsesstedet skal dokumentere, at Trafik-, Bygge- og Boligstyrelsen har godkendt uddannelsesordningerne og/eller efteruddannelsesordningerne jf. bekendtgørelse om certificering af lokomotivførere.</w:t>
            </w:r>
          </w:p>
        </w:tc>
        <w:tc>
          <w:tcPr>
            <w:tcW w:w="3866" w:type="dxa"/>
          </w:tcPr>
          <w:p w14:paraId="3A3B9037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1A18671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uddannelser der skal godkendes samt fremsend ansøgning og dokumentation til Trafikstyrelsen jf. hjemmesiden.</w:t>
            </w:r>
          </w:p>
          <w:p w14:paraId="3536F641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1891F7DA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uddannelser der er godkendt og angiv sagsnummer samt dato jf. godkendelse modtaget fra Trafikstyrelsen. </w:t>
            </w:r>
          </w:p>
          <w:p w14:paraId="00EF5B98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4EF83F82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21F5C076" w14:textId="171F0CCC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1.3</w:t>
            </w:r>
          </w:p>
        </w:tc>
        <w:tc>
          <w:tcPr>
            <w:tcW w:w="3866" w:type="dxa"/>
            <w:gridSpan w:val="2"/>
          </w:tcPr>
          <w:p w14:paraId="6BE540E9" w14:textId="1E4A4A29" w:rsidR="00F34EAC" w:rsidRPr="00F34EAC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Uddannelsesstedet skal dokumentere, at de faglærere, kørelærere og censorer, der anvendes ved undervisning og eksamen, er godkendt af Trafik-, Bygge- og Boligstyrelsen i overensstemmelse med kravene i denne bekendtgørelse.</w:t>
            </w:r>
          </w:p>
        </w:tc>
        <w:tc>
          <w:tcPr>
            <w:tcW w:w="3866" w:type="dxa"/>
          </w:tcPr>
          <w:p w14:paraId="32DE30AD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nyudstedelse: </w:t>
            </w:r>
          </w:p>
          <w:p w14:paraId="10FE2575" w14:textId="21DBAB1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hvilke </w:t>
            </w:r>
            <w:r w:rsidR="005C0108">
              <w:rPr>
                <w:i/>
                <w:color w:val="FF0000"/>
                <w:spacing w:val="-2"/>
                <w:sz w:val="16"/>
                <w:szCs w:val="16"/>
              </w:rPr>
              <w:t>undervisere</w:t>
            </w: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 der skal godkendes samt fremsend ansøgning og dokumentation til Trafikstyrelsen jf. hjemmesiden.</w:t>
            </w:r>
          </w:p>
          <w:p w14:paraId="00EFAD5C" w14:textId="77777777" w:rsidR="001C6DC7" w:rsidRP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  <w:u w:val="single"/>
              </w:rPr>
            </w:pPr>
            <w:r w:rsidRPr="001C6DC7">
              <w:rPr>
                <w:i/>
                <w:color w:val="FF0000"/>
                <w:spacing w:val="-2"/>
                <w:sz w:val="16"/>
                <w:szCs w:val="16"/>
                <w:u w:val="single"/>
              </w:rPr>
              <w:t xml:space="preserve">Ved fornyelse: </w:t>
            </w:r>
          </w:p>
          <w:p w14:paraId="05DA4A36" w14:textId="365C107C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>Angiv hvilke u</w:t>
            </w:r>
            <w:r w:rsidR="005C0108">
              <w:rPr>
                <w:i/>
                <w:color w:val="FF0000"/>
                <w:spacing w:val="-2"/>
                <w:sz w:val="16"/>
                <w:szCs w:val="16"/>
              </w:rPr>
              <w:t>ndervisere</w:t>
            </w: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 der er godkendt og angiv sagsnummer samt dato jf. godkendelse modtaget fra Trafikstyrelsen. </w:t>
            </w:r>
          </w:p>
          <w:p w14:paraId="54F826E0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F34EAC" w:rsidRPr="001D15FE" w14:paraId="4DC680D7" w14:textId="77777777" w:rsidTr="00E5439F">
        <w:tc>
          <w:tcPr>
            <w:tcW w:w="988" w:type="dxa"/>
            <w:tcMar>
              <w:left w:w="57" w:type="dxa"/>
              <w:right w:w="57" w:type="dxa"/>
            </w:tcMar>
          </w:tcPr>
          <w:p w14:paraId="0FACA4E1" w14:textId="5352E90F" w:rsidR="00F34EAC" w:rsidRPr="00AF4E5A" w:rsidRDefault="00F34EA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1.4</w:t>
            </w:r>
          </w:p>
        </w:tc>
        <w:tc>
          <w:tcPr>
            <w:tcW w:w="3866" w:type="dxa"/>
            <w:gridSpan w:val="2"/>
          </w:tcPr>
          <w:p w14:paraId="6D3E1098" w14:textId="13C4F663" w:rsidR="00F34EAC" w:rsidRPr="00F34EAC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34EAC">
              <w:rPr>
                <w:i/>
                <w:spacing w:val="-2"/>
                <w:sz w:val="16"/>
                <w:szCs w:val="16"/>
              </w:rPr>
              <w:t>Uddannelsesstederne skal dokumentere, at der er fastsat procedurer, der skal sikre, at kvaliteten af uddannelserne og efteruddannelserne opretholdes jf. bilagets punkt 2.</w:t>
            </w:r>
          </w:p>
        </w:tc>
        <w:tc>
          <w:tcPr>
            <w:tcW w:w="3866" w:type="dxa"/>
          </w:tcPr>
          <w:p w14:paraId="6E282584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15343D0E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10F94A7" w14:textId="77777777" w:rsidR="00F34EAC" w:rsidRPr="00800364" w:rsidRDefault="00F34EA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</w:tbl>
    <w:p w14:paraId="015E5104" w14:textId="77777777" w:rsidR="001C6DC7" w:rsidRDefault="001C6DC7" w:rsidP="001C6DC7"/>
    <w:p w14:paraId="3FA9B5E4" w14:textId="77777777" w:rsidR="002B7950" w:rsidRPr="001C6DC7" w:rsidRDefault="002B7950" w:rsidP="001C6DC7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1D6E9C" w:rsidRPr="001D15FE" w14:paraId="393FA262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35EE6BAA" w14:textId="77777777" w:rsidR="001D6E9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lastRenderedPageBreak/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16A53932" w14:textId="77777777" w:rsidR="001D6E9C" w:rsidRPr="001D15FE" w:rsidRDefault="001D6E9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5B8FDDDF" w14:textId="77777777" w:rsidR="001D6E9C" w:rsidRPr="001D15FE" w:rsidRDefault="001D6E9C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1D6E9C" w:rsidRPr="00C07C9E" w14:paraId="4599286A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945526E" w14:textId="4EB4089C" w:rsidR="001D6E9C" w:rsidRPr="00AF4E5A" w:rsidRDefault="001D6E9C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1</w:t>
            </w:r>
          </w:p>
        </w:tc>
        <w:tc>
          <w:tcPr>
            <w:tcW w:w="7732" w:type="dxa"/>
            <w:gridSpan w:val="3"/>
          </w:tcPr>
          <w:p w14:paraId="53783514" w14:textId="20A0C711" w:rsidR="001D6E9C" w:rsidRPr="00C07C9E" w:rsidRDefault="001D6E9C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Faciliteter</w:t>
            </w:r>
          </w:p>
        </w:tc>
      </w:tr>
      <w:tr w:rsidR="001D6E9C" w:rsidRPr="001D15FE" w14:paraId="58EADF2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FB056C8" w14:textId="6BE07F5B" w:rsidR="001D6E9C" w:rsidRPr="00AF4E5A" w:rsidRDefault="001D6E9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</w:t>
            </w: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866" w:type="dxa"/>
            <w:gridSpan w:val="2"/>
          </w:tcPr>
          <w:p w14:paraId="4AFDFC30" w14:textId="64EDF54D" w:rsidR="001D6E9C" w:rsidRPr="00800364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1D6E9C">
              <w:rPr>
                <w:i/>
                <w:spacing w:val="-2"/>
                <w:sz w:val="16"/>
                <w:szCs w:val="16"/>
              </w:rPr>
              <w:t>Uddannelsesstedet skal dokumentere, at uddannelsesstedet har adgang til faciliteter, udstyr og indkvartering, der er passende i forhold til de udbudte uddannelser og/eller efteruddannelser.</w:t>
            </w:r>
          </w:p>
        </w:tc>
        <w:tc>
          <w:tcPr>
            <w:tcW w:w="3866" w:type="dxa"/>
          </w:tcPr>
          <w:p w14:paraId="50590B10" w14:textId="057C5A6A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030A4B65" w14:textId="77777777" w:rsidR="00C93A95" w:rsidRDefault="00C93A95" w:rsidP="00C93A95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9AFBD58" w14:textId="77777777" w:rsidR="001D6E9C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  <w:p w14:paraId="56B42B38" w14:textId="3CFB085B" w:rsidR="001C6DC7" w:rsidRPr="00800364" w:rsidRDefault="001C6DC7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1D6E9C" w:rsidRPr="001D15FE" w14:paraId="6BD0F4E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04AA874" w14:textId="4746F1D2" w:rsidR="001D6E9C" w:rsidRPr="00AF4E5A" w:rsidRDefault="001D6E9C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1,6</w:t>
            </w:r>
          </w:p>
        </w:tc>
        <w:tc>
          <w:tcPr>
            <w:tcW w:w="3866" w:type="dxa"/>
            <w:gridSpan w:val="2"/>
          </w:tcPr>
          <w:p w14:paraId="2B2D5524" w14:textId="5FC6CC58" w:rsidR="001D6E9C" w:rsidRPr="001D6E9C" w:rsidRDefault="001D6E9C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1D6E9C">
              <w:rPr>
                <w:i/>
                <w:spacing w:val="-2"/>
                <w:sz w:val="16"/>
                <w:szCs w:val="16"/>
              </w:rPr>
              <w:t>Uddannelsesstedet skal ved ansøgning fremsende et estimat over det forventede antal kursusdeltagere for de enkelte uddannelser og/eller efteruddannelser på årlig basis.</w:t>
            </w:r>
          </w:p>
        </w:tc>
        <w:tc>
          <w:tcPr>
            <w:tcW w:w="3866" w:type="dxa"/>
          </w:tcPr>
          <w:p w14:paraId="151DA7E5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DBEAFD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A4E0579" w14:textId="77777777" w:rsidR="001D6E9C" w:rsidRDefault="001D6E9C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0528083E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06F5C74B" w14:textId="77777777" w:rsidR="001C6DC7" w:rsidRPr="002B7950" w:rsidRDefault="001C6DC7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9734B8" w:rsidRPr="001D15FE" w14:paraId="5A1E7CC5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49BC158C" w14:textId="1A56C79B" w:rsidR="009734B8" w:rsidRPr="00AF4E5A" w:rsidRDefault="00F34EAC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br w:type="page"/>
            </w:r>
            <w:r w:rsidR="009734B8"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4F938954" w14:textId="77777777" w:rsidR="009734B8" w:rsidRPr="001D15FE" w:rsidRDefault="009734B8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6A0843D0" w14:textId="77777777" w:rsidR="009734B8" w:rsidRPr="001D15FE" w:rsidRDefault="009734B8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9734B8" w:rsidRPr="00C07C9E" w14:paraId="5EA1D935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EA57538" w14:textId="2C68A0D3" w:rsidR="009734B8" w:rsidRPr="00AF4E5A" w:rsidRDefault="009734B8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2</w:t>
            </w:r>
          </w:p>
        </w:tc>
        <w:tc>
          <w:tcPr>
            <w:tcW w:w="7732" w:type="dxa"/>
            <w:gridSpan w:val="3"/>
          </w:tcPr>
          <w:p w14:paraId="0C8ED584" w14:textId="2B290496" w:rsidR="009734B8" w:rsidRPr="00C07C9E" w:rsidRDefault="009734B8" w:rsidP="00684E58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D5B36">
              <w:rPr>
                <w:b/>
                <w:sz w:val="18"/>
                <w:szCs w:val="18"/>
              </w:rPr>
              <w:t>System for opretholdelse af uddannelsernes kvalitet</w:t>
            </w:r>
          </w:p>
        </w:tc>
      </w:tr>
      <w:tr w:rsidR="009734B8" w:rsidRPr="001D15FE" w14:paraId="79E570A3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02169F33" w14:textId="064D2750" w:rsidR="009734B8" w:rsidRPr="00AF4E5A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3866" w:type="dxa"/>
            <w:gridSpan w:val="2"/>
          </w:tcPr>
          <w:p w14:paraId="38E60BF1" w14:textId="6CE1D6C9" w:rsidR="0096202D" w:rsidRPr="00800364" w:rsidRDefault="0096202D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For at håndtere alle krav til uddannelserne og/eller efteruddannelserne, jf. bekendtgørelse om certificering af lokomotivførere, og for at sikre, at kvaliteten af uddannelserne og/eller efteruddannelserne opretholdes, skal uddannelsesstedet etablere, implementere og vedligeholde et system i overensstemmelse med kravene herunder.</w:t>
            </w:r>
          </w:p>
        </w:tc>
        <w:tc>
          <w:tcPr>
            <w:tcW w:w="3866" w:type="dxa"/>
          </w:tcPr>
          <w:p w14:paraId="076BC48A" w14:textId="0CBF4426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C5F8CE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6C650108" w14:textId="08ADE259" w:rsidR="009734B8" w:rsidRPr="00800364" w:rsidRDefault="009734B8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</w:p>
        </w:tc>
      </w:tr>
      <w:tr w:rsidR="0096202D" w:rsidRPr="001D15FE" w14:paraId="037F704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A3D4542" w14:textId="10C85382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</w:t>
            </w:r>
          </w:p>
        </w:tc>
        <w:tc>
          <w:tcPr>
            <w:tcW w:w="3866" w:type="dxa"/>
            <w:gridSpan w:val="2"/>
          </w:tcPr>
          <w:p w14:paraId="2B96E06D" w14:textId="2953206F" w:rsidR="0096202D" w:rsidRPr="0096202D" w:rsidRDefault="0096202D" w:rsidP="00684E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Uddannelsesstedet, skal dokumentere, at der er fastsat procedure for overvågning og kvalitetssikring af systemet og procedurer.</w:t>
            </w:r>
          </w:p>
        </w:tc>
        <w:tc>
          <w:tcPr>
            <w:tcW w:w="3866" w:type="dxa"/>
          </w:tcPr>
          <w:p w14:paraId="11D1350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1ECB021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271DC843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562C7B34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332E0817" w14:textId="77777777" w:rsidTr="003032C5">
        <w:tc>
          <w:tcPr>
            <w:tcW w:w="988" w:type="dxa"/>
            <w:tcMar>
              <w:left w:w="57" w:type="dxa"/>
              <w:right w:w="57" w:type="dxa"/>
            </w:tcMar>
          </w:tcPr>
          <w:p w14:paraId="23C11D1B" w14:textId="4389FA45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</w:t>
            </w:r>
          </w:p>
        </w:tc>
        <w:tc>
          <w:tcPr>
            <w:tcW w:w="7732" w:type="dxa"/>
            <w:gridSpan w:val="3"/>
          </w:tcPr>
          <w:p w14:paraId="36BAB13B" w14:textId="043F8D0A" w:rsidR="0096202D" w:rsidRPr="006B02FF" w:rsidRDefault="0096202D" w:rsidP="00684E58">
            <w:pPr>
              <w:spacing w:before="60" w:after="60" w:line="260" w:lineRule="exact"/>
              <w:rPr>
                <w:i/>
                <w:iCs/>
                <w:color w:val="FF0000"/>
                <w:spacing w:val="-2"/>
                <w:sz w:val="16"/>
                <w:szCs w:val="16"/>
              </w:rPr>
            </w:pPr>
            <w:r w:rsidRPr="006B02FF">
              <w:rPr>
                <w:i/>
                <w:iCs/>
                <w:sz w:val="16"/>
                <w:szCs w:val="16"/>
              </w:rPr>
              <w:t>Mindstekrav til systemet (se rækker nedenfor):</w:t>
            </w:r>
          </w:p>
        </w:tc>
      </w:tr>
      <w:tr w:rsidR="0096202D" w:rsidRPr="001D15FE" w14:paraId="5897214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9BAA5AC" w14:textId="1688AB1F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2.3.1</w:t>
            </w:r>
          </w:p>
        </w:tc>
        <w:tc>
          <w:tcPr>
            <w:tcW w:w="3866" w:type="dxa"/>
            <w:gridSpan w:val="2"/>
          </w:tcPr>
          <w:p w14:paraId="18728424" w14:textId="6713C13F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er fastsat procedurer, der sikrer, at de faglærere, kørelærere og censorer, der anvendes af uddannelsesstedet, har de nødvendige faglige kompetencer.</w:t>
            </w:r>
          </w:p>
        </w:tc>
        <w:tc>
          <w:tcPr>
            <w:tcW w:w="3866" w:type="dxa"/>
          </w:tcPr>
          <w:p w14:paraId="102DA04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169B54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7C440595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6AF49DB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42BF1B19" w14:textId="6FF28A38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2.3.2</w:t>
            </w:r>
          </w:p>
        </w:tc>
        <w:tc>
          <w:tcPr>
            <w:tcW w:w="3866" w:type="dxa"/>
            <w:gridSpan w:val="2"/>
          </w:tcPr>
          <w:p w14:paraId="387F59D6" w14:textId="12151BD8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 xml:space="preserve">Det skal dokumenteres, at der i systemet er fastsat procedurer, der sikrer, at de faglærere, kørelærere og censorer, der anvendes af </w:t>
            </w:r>
            <w:proofErr w:type="gramStart"/>
            <w:r w:rsidRPr="0096202D">
              <w:rPr>
                <w:i/>
                <w:spacing w:val="-2"/>
                <w:sz w:val="16"/>
                <w:szCs w:val="16"/>
              </w:rPr>
              <w:t>uddannelsesstedet</w:t>
            </w:r>
            <w:proofErr w:type="gramEnd"/>
            <w:r w:rsidRPr="0096202D">
              <w:rPr>
                <w:i/>
                <w:spacing w:val="-2"/>
                <w:sz w:val="16"/>
                <w:szCs w:val="16"/>
              </w:rPr>
              <w:t xml:space="preserve"> opretholder de faglige kompetencer herunder modtager efteruddannelse m.v.</w:t>
            </w:r>
          </w:p>
        </w:tc>
        <w:tc>
          <w:tcPr>
            <w:tcW w:w="3866" w:type="dxa"/>
          </w:tcPr>
          <w:p w14:paraId="0F5C5291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63D83C1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8A632B9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1A9C19D2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7187C61D" w14:textId="5F0C3464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2.3.3</w:t>
            </w:r>
          </w:p>
        </w:tc>
        <w:tc>
          <w:tcPr>
            <w:tcW w:w="3866" w:type="dxa"/>
            <w:gridSpan w:val="2"/>
          </w:tcPr>
          <w:p w14:paraId="00C82FAA" w14:textId="35E8DC54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forefindes procedurer for opdatering af uddannelserne og/eller efteruddannelserne, samt procedure for hvordan uddannelserne og/eller efteruddannelserne tilrettelægges og planlægges.</w:t>
            </w:r>
          </w:p>
        </w:tc>
        <w:tc>
          <w:tcPr>
            <w:tcW w:w="3866" w:type="dxa"/>
          </w:tcPr>
          <w:p w14:paraId="79875AFB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8BA5AB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AD93A3E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2A246729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E4A2FE9" w14:textId="4B113977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2.3.4</w:t>
            </w:r>
          </w:p>
        </w:tc>
        <w:tc>
          <w:tcPr>
            <w:tcW w:w="3866" w:type="dxa"/>
            <w:gridSpan w:val="2"/>
          </w:tcPr>
          <w:p w14:paraId="2F1CED4A" w14:textId="0309E1CB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forefindes procedurer, som sikrer løbende ajourføring af undervisningsmetoder, -værktøjer, -udstyr, -litteratur, undervisningssoftware og øvrige dokumenter, som f.eks. regelsamlinger vedrørende regler for driften, signaler eller sikkerhedssystemer.</w:t>
            </w:r>
          </w:p>
        </w:tc>
        <w:tc>
          <w:tcPr>
            <w:tcW w:w="3866" w:type="dxa"/>
          </w:tcPr>
          <w:p w14:paraId="00366743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42242DD6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3C7FC3D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50E546D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B96B812" w14:textId="6113C6B0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2.3.5</w:t>
            </w:r>
          </w:p>
        </w:tc>
        <w:tc>
          <w:tcPr>
            <w:tcW w:w="3866" w:type="dxa"/>
            <w:gridSpan w:val="2"/>
          </w:tcPr>
          <w:p w14:paraId="40206953" w14:textId="671C59E9" w:rsidR="0096202D" w:rsidRPr="0096202D" w:rsidRDefault="0096202D" w:rsidP="0096202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Det skal dokumenteres, at der i systemet er fastsat procedure for uddannelsernes og/eller efteruddannelsernes løbende evaluering.</w:t>
            </w:r>
          </w:p>
        </w:tc>
        <w:tc>
          <w:tcPr>
            <w:tcW w:w="3866" w:type="dxa"/>
          </w:tcPr>
          <w:p w14:paraId="00FF42F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BB7AB0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6756660" w14:textId="77777777" w:rsidR="0096202D" w:rsidRPr="00CC6233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4CAE42C0" w14:textId="77777777" w:rsidR="001C6DC7" w:rsidRPr="002B7950" w:rsidRDefault="001C6DC7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96202D" w:rsidRPr="001D15FE" w14:paraId="5344D80F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0DE6E104" w14:textId="3C987D45" w:rsidR="0096202D" w:rsidRPr="00AF4E5A" w:rsidRDefault="001D0B74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br w:type="page"/>
            </w:r>
            <w:r w:rsidR="0096202D"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6D531DA2" w14:textId="77777777" w:rsidR="0096202D" w:rsidRPr="001D15FE" w:rsidRDefault="0096202D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28A4BF1F" w14:textId="77777777" w:rsidR="0096202D" w:rsidRPr="001D15FE" w:rsidRDefault="0096202D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96202D" w:rsidRPr="00C07C9E" w14:paraId="20A5FAF1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1321A273" w14:textId="7AD78D8E" w:rsidR="0096202D" w:rsidRPr="00AF4E5A" w:rsidRDefault="0096202D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2</w:t>
            </w:r>
          </w:p>
        </w:tc>
        <w:tc>
          <w:tcPr>
            <w:tcW w:w="7732" w:type="dxa"/>
            <w:gridSpan w:val="3"/>
          </w:tcPr>
          <w:p w14:paraId="0C61D7F1" w14:textId="725F3B5E" w:rsidR="0096202D" w:rsidRPr="0096202D" w:rsidRDefault="0096202D" w:rsidP="00684E58">
            <w:pPr>
              <w:spacing w:before="60" w:after="60" w:line="260" w:lineRule="exact"/>
              <w:rPr>
                <w:b/>
                <w:i/>
                <w:sz w:val="16"/>
                <w:szCs w:val="16"/>
              </w:rPr>
            </w:pPr>
            <w:r w:rsidRPr="0096202D">
              <w:rPr>
                <w:b/>
                <w:i/>
                <w:sz w:val="16"/>
                <w:szCs w:val="16"/>
              </w:rPr>
              <w:t>Registrering</w:t>
            </w:r>
          </w:p>
        </w:tc>
      </w:tr>
      <w:tr w:rsidR="0096202D" w:rsidRPr="001D15FE" w14:paraId="5D283BEB" w14:textId="77777777" w:rsidTr="00FD2217">
        <w:tc>
          <w:tcPr>
            <w:tcW w:w="988" w:type="dxa"/>
            <w:tcMar>
              <w:left w:w="57" w:type="dxa"/>
              <w:right w:w="57" w:type="dxa"/>
            </w:tcMar>
          </w:tcPr>
          <w:p w14:paraId="1A98A07B" w14:textId="7C929910" w:rsidR="0096202D" w:rsidRPr="00AF4E5A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</w:t>
            </w:r>
          </w:p>
        </w:tc>
        <w:tc>
          <w:tcPr>
            <w:tcW w:w="7732" w:type="dxa"/>
            <w:gridSpan w:val="3"/>
          </w:tcPr>
          <w:p w14:paraId="07E7A817" w14:textId="411EF864" w:rsidR="0096202D" w:rsidRPr="006B02FF" w:rsidRDefault="0096202D" w:rsidP="00684E58">
            <w:pPr>
              <w:spacing w:before="60" w:after="60" w:line="260" w:lineRule="exact"/>
              <w:rPr>
                <w:i/>
                <w:iCs/>
                <w:spacing w:val="-2"/>
                <w:sz w:val="16"/>
                <w:szCs w:val="16"/>
              </w:rPr>
            </w:pPr>
            <w:r w:rsidRPr="006B02FF">
              <w:rPr>
                <w:i/>
                <w:iCs/>
                <w:color w:val="212529"/>
                <w:sz w:val="16"/>
                <w:szCs w:val="16"/>
                <w:shd w:val="clear" w:color="auto" w:fill="F9F9FB"/>
              </w:rPr>
              <w:t>Det skal dokumenteres, at der i systemet er fastsat procedure for registrering af følgende oplysninger:</w:t>
            </w:r>
          </w:p>
        </w:tc>
      </w:tr>
      <w:tr w:rsidR="0096202D" w:rsidRPr="001D15FE" w14:paraId="2D4A3B4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2A3EA70C" w14:textId="6CEA8F4D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2.3.6.1</w:t>
            </w:r>
          </w:p>
        </w:tc>
        <w:tc>
          <w:tcPr>
            <w:tcW w:w="3866" w:type="dxa"/>
            <w:gridSpan w:val="2"/>
          </w:tcPr>
          <w:p w14:paraId="409B519C" w14:textId="709D5F8E" w:rsidR="0096202D" w:rsidRPr="009D5B36" w:rsidRDefault="0096202D" w:rsidP="00684E58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Antal deltager på de forskellige uddannelser og/eller efteruddannelser samt informationer om, hvilke virksomheder deltagerne kommer fra.</w:t>
            </w:r>
          </w:p>
        </w:tc>
        <w:tc>
          <w:tcPr>
            <w:tcW w:w="3866" w:type="dxa"/>
          </w:tcPr>
          <w:p w14:paraId="3029347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37CD8C86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3EFDD7D3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2196B27D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3A161D3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7B5AF249" w14:textId="179A78AC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2.3.6.2</w:t>
            </w:r>
          </w:p>
        </w:tc>
        <w:tc>
          <w:tcPr>
            <w:tcW w:w="3866" w:type="dxa"/>
            <w:gridSpan w:val="2"/>
          </w:tcPr>
          <w:p w14:paraId="6B0DD699" w14:textId="14BE228B" w:rsidR="0096202D" w:rsidRPr="009D5B36" w:rsidRDefault="0096202D" w:rsidP="0096202D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96202D">
              <w:rPr>
                <w:i/>
                <w:spacing w:val="-2"/>
                <w:sz w:val="16"/>
                <w:szCs w:val="16"/>
              </w:rPr>
              <w:t>Hvilke faglærere, kørelærere og censorer der afholder, uddannelserne og/eller efteruddannelserne og de tilhørende prøver.</w:t>
            </w:r>
          </w:p>
        </w:tc>
        <w:tc>
          <w:tcPr>
            <w:tcW w:w="3866" w:type="dxa"/>
          </w:tcPr>
          <w:p w14:paraId="6394B05E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5A3EEF1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5762BA00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0CEEA3FF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96202D" w:rsidRPr="001D15FE" w14:paraId="210EEE85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1D69B1E" w14:textId="77777777" w:rsidR="0096202D" w:rsidRDefault="0096202D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66" w:type="dxa"/>
            <w:gridSpan w:val="2"/>
          </w:tcPr>
          <w:p w14:paraId="3109A424" w14:textId="099482D8" w:rsidR="0096202D" w:rsidRPr="009D5B36" w:rsidRDefault="00E41E7E" w:rsidP="00684E58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E41E7E">
              <w:rPr>
                <w:i/>
                <w:spacing w:val="-2"/>
                <w:sz w:val="16"/>
                <w:szCs w:val="16"/>
              </w:rPr>
              <w:t>Evalueringer af uddannelserne og/eller efteruddannelserne.</w:t>
            </w:r>
          </w:p>
        </w:tc>
        <w:tc>
          <w:tcPr>
            <w:tcW w:w="3866" w:type="dxa"/>
          </w:tcPr>
          <w:p w14:paraId="3B686475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EE2C16F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1E091B97" w14:textId="77777777" w:rsidR="0096202D" w:rsidRDefault="0096202D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  <w:p w14:paraId="59EAD58A" w14:textId="77777777" w:rsidR="001C6DC7" w:rsidRPr="00CC6233" w:rsidRDefault="001C6DC7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24F5CBE1" w14:textId="17F4EC6E" w:rsidR="00AA2830" w:rsidRPr="002B7950" w:rsidRDefault="00AA2830" w:rsidP="002B7950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AA2830" w:rsidRPr="001D15FE" w14:paraId="53627F04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11ACC054" w14:textId="016E6D21" w:rsidR="00AA2830" w:rsidRPr="00AF4E5A" w:rsidRDefault="00AA2830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2B5B1EC0" w14:textId="77777777" w:rsidR="00AA2830" w:rsidRPr="001D15FE" w:rsidRDefault="00AA2830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61B7631F" w14:textId="77777777" w:rsidR="00AA2830" w:rsidRPr="001D15FE" w:rsidRDefault="00AA2830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AA2830" w:rsidRPr="00C07C9E" w14:paraId="7B45223C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04AFA5BB" w14:textId="6FE7C48C" w:rsidR="00AA2830" w:rsidRPr="00AF4E5A" w:rsidRDefault="00AA2830" w:rsidP="00684E58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Krav 3</w:t>
            </w:r>
          </w:p>
        </w:tc>
        <w:tc>
          <w:tcPr>
            <w:tcW w:w="7732" w:type="dxa"/>
            <w:gridSpan w:val="3"/>
          </w:tcPr>
          <w:p w14:paraId="6175B246" w14:textId="06072564" w:rsidR="00AA2830" w:rsidRPr="00AA2830" w:rsidRDefault="00AA2830" w:rsidP="00684E58">
            <w:pPr>
              <w:spacing w:before="60" w:after="60" w:line="260" w:lineRule="exact"/>
              <w:rPr>
                <w:b/>
                <w:bCs/>
                <w:i/>
                <w:sz w:val="16"/>
                <w:szCs w:val="16"/>
              </w:rPr>
            </w:pPr>
            <w:r w:rsidRPr="00AA2830">
              <w:rPr>
                <w:b/>
                <w:bCs/>
                <w:i/>
                <w:sz w:val="16"/>
                <w:szCs w:val="16"/>
              </w:rPr>
              <w:t>Ledels</w:t>
            </w:r>
            <w:r w:rsidRPr="00AA2830">
              <w:rPr>
                <w:rStyle w:val="bold"/>
                <w:b/>
                <w:bCs/>
                <w:i/>
                <w:color w:val="212529"/>
                <w:sz w:val="16"/>
                <w:szCs w:val="16"/>
                <w:shd w:val="clear" w:color="auto" w:fill="F9F9FB"/>
              </w:rPr>
              <w:t>en og forpligtelser</w:t>
            </w:r>
          </w:p>
        </w:tc>
      </w:tr>
      <w:tr w:rsidR="00241142" w:rsidRPr="00CC6233" w14:paraId="719D299E" w14:textId="77777777" w:rsidTr="00AD5D84">
        <w:tc>
          <w:tcPr>
            <w:tcW w:w="988" w:type="dxa"/>
            <w:tcMar>
              <w:left w:w="57" w:type="dxa"/>
              <w:right w:w="57" w:type="dxa"/>
            </w:tcMar>
          </w:tcPr>
          <w:p w14:paraId="39AF0512" w14:textId="29B0F554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3"/>
          </w:tcPr>
          <w:p w14:paraId="78BC79E4" w14:textId="66C5BC26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Uddannelsesstedets øverste ledelse skal udvise lederskab og engagement ved at tage ansvar for kvaliteten af uddannelserne og/eller efteruddannelserne. Uddannelsesstedets øverste ledelse skal:</w:t>
            </w:r>
          </w:p>
        </w:tc>
      </w:tr>
      <w:tr w:rsidR="00241142" w:rsidRPr="00CC6233" w14:paraId="3DC9C3E4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6A9B8A4C" w14:textId="70B81264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3.1.1</w:t>
            </w:r>
          </w:p>
        </w:tc>
        <w:tc>
          <w:tcPr>
            <w:tcW w:w="3866" w:type="dxa"/>
            <w:gridSpan w:val="2"/>
          </w:tcPr>
          <w:p w14:paraId="6C156E49" w14:textId="17ED320F" w:rsidR="00241142" w:rsidRPr="009D5B36" w:rsidRDefault="00241142" w:rsidP="00241142">
            <w:pPr>
              <w:spacing w:before="60" w:after="60" w:line="260" w:lineRule="exact"/>
              <w:rPr>
                <w:color w:val="212529"/>
                <w:sz w:val="18"/>
                <w:szCs w:val="18"/>
                <w:shd w:val="clear" w:color="auto" w:fill="F9F9FB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systemet for opretholdelse af uddannelsernes kvalitet er implementeret og fungerer efter hensigten,</w:t>
            </w:r>
          </w:p>
        </w:tc>
        <w:tc>
          <w:tcPr>
            <w:tcW w:w="3866" w:type="dxa"/>
          </w:tcPr>
          <w:p w14:paraId="4C238C8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0AD1E7CA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0D34CDD9" w14:textId="77777777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241142" w:rsidRPr="00CC6233" w14:paraId="57D87C98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338D9CB4" w14:textId="537844C7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3.1.2</w:t>
            </w:r>
          </w:p>
        </w:tc>
        <w:tc>
          <w:tcPr>
            <w:tcW w:w="3866" w:type="dxa"/>
            <w:gridSpan w:val="2"/>
          </w:tcPr>
          <w:p w14:paraId="5AC16F32" w14:textId="2673CDD1" w:rsidR="00241142" w:rsidRPr="00241142" w:rsidRDefault="00241142" w:rsidP="0024114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de faglærere, kørelærere og censorer, der anvendes, har de nødvendige kompetencer til at gennemføre uddannelser og/eller efteruddannelser samt ved afholdelse af prøver, og</w:t>
            </w:r>
          </w:p>
        </w:tc>
        <w:tc>
          <w:tcPr>
            <w:tcW w:w="3866" w:type="dxa"/>
          </w:tcPr>
          <w:p w14:paraId="31B5E954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AC51728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49D3A7C8" w14:textId="77777777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  <w:tr w:rsidR="00241142" w:rsidRPr="00CC6233" w14:paraId="039A0D70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7C0BBCD" w14:textId="576D6A8D" w:rsidR="00241142" w:rsidRDefault="00241142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3.1.3</w:t>
            </w:r>
          </w:p>
        </w:tc>
        <w:tc>
          <w:tcPr>
            <w:tcW w:w="3866" w:type="dxa"/>
            <w:gridSpan w:val="2"/>
          </w:tcPr>
          <w:p w14:paraId="17F17B52" w14:textId="1EE178AC" w:rsidR="00241142" w:rsidRPr="00241142" w:rsidRDefault="00241142" w:rsidP="0024114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241142">
              <w:rPr>
                <w:i/>
                <w:spacing w:val="-2"/>
                <w:sz w:val="16"/>
                <w:szCs w:val="16"/>
              </w:rPr>
              <w:t>Sikre, at personalet har kendskab til de dele af systemet, som er relevant for deres arbejdsområder.</w:t>
            </w:r>
          </w:p>
        </w:tc>
        <w:tc>
          <w:tcPr>
            <w:tcW w:w="3866" w:type="dxa"/>
          </w:tcPr>
          <w:p w14:paraId="661612A0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77D56DB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2614B615" w14:textId="77777777" w:rsidR="00241142" w:rsidRPr="00CC6233" w:rsidRDefault="00241142" w:rsidP="00684E58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6FC8403C" w14:textId="77777777" w:rsidR="001C6DC7" w:rsidRPr="002B7950" w:rsidRDefault="001C6DC7" w:rsidP="002B7950"/>
    <w:p w14:paraId="3E7BAEEE" w14:textId="71A8B22C" w:rsidR="006B02FF" w:rsidRPr="002B7950" w:rsidRDefault="006B02FF" w:rsidP="002B7950">
      <w:pPr>
        <w:rPr>
          <w:b/>
          <w:bCs/>
        </w:rPr>
      </w:pPr>
      <w:r w:rsidRPr="002B7950">
        <w:rPr>
          <w:b/>
          <w:bCs/>
        </w:rPr>
        <w:t>Krav fra selve bekendtgørelsens paragraffer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"/>
        <w:gridCol w:w="3866"/>
      </w:tblGrid>
      <w:tr w:rsidR="006B02FF" w:rsidRPr="001D15FE" w14:paraId="763651D7" w14:textId="77777777" w:rsidTr="00684E58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3C99CB9F" w14:textId="77777777" w:rsidR="006B02FF" w:rsidRPr="00AF4E5A" w:rsidRDefault="006B02FF" w:rsidP="00684E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>
              <w:rPr>
                <w:sz w:val="18"/>
                <w:szCs w:val="18"/>
              </w:rPr>
              <w:br w:type="page"/>
            </w: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73256721" w14:textId="77777777" w:rsidR="006B02FF" w:rsidRPr="001D15FE" w:rsidRDefault="006B02FF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Emne</w:t>
            </w:r>
          </w:p>
        </w:tc>
        <w:tc>
          <w:tcPr>
            <w:tcW w:w="3905" w:type="dxa"/>
            <w:gridSpan w:val="2"/>
            <w:shd w:val="clear" w:color="auto" w:fill="D9D9D9" w:themeFill="background1" w:themeFillShade="D9"/>
            <w:vAlign w:val="bottom"/>
          </w:tcPr>
          <w:p w14:paraId="7CF24B0E" w14:textId="77777777" w:rsidR="006B02FF" w:rsidRPr="001D15FE" w:rsidRDefault="006B02FF" w:rsidP="00684E58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</w:tr>
      <w:tr w:rsidR="006B02FF" w:rsidRPr="00CC6233" w14:paraId="51A48AEF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5CDB2D26" w14:textId="4AD7D4CC" w:rsidR="006B02FF" w:rsidRDefault="006B02FF" w:rsidP="00684E58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6B02FF">
              <w:rPr>
                <w:b/>
                <w:i/>
                <w:iCs/>
                <w:sz w:val="16"/>
                <w:szCs w:val="16"/>
              </w:rPr>
              <w:t>§ 4 stk. 6</w:t>
            </w:r>
          </w:p>
        </w:tc>
        <w:tc>
          <w:tcPr>
            <w:tcW w:w="3866" w:type="dxa"/>
            <w:gridSpan w:val="2"/>
          </w:tcPr>
          <w:p w14:paraId="5F5FF56D" w14:textId="73B29873" w:rsidR="006B02FF" w:rsidRPr="006B02FF" w:rsidRDefault="006B02FF" w:rsidP="00684E58">
            <w:pPr>
              <w:spacing w:before="60" w:after="60" w:line="260" w:lineRule="exact"/>
              <w:rPr>
                <w:iCs/>
                <w:color w:val="212529"/>
                <w:sz w:val="18"/>
                <w:szCs w:val="18"/>
                <w:shd w:val="clear" w:color="auto" w:fill="F9F9FB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Dokumentation for de foregående års uddannelsesaktiviteter.</w:t>
            </w:r>
          </w:p>
        </w:tc>
        <w:tc>
          <w:tcPr>
            <w:tcW w:w="3866" w:type="dxa"/>
          </w:tcPr>
          <w:p w14:paraId="63B828CD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Dokumentation skal fremsendes sammen med ansøgning. </w:t>
            </w:r>
          </w:p>
          <w:p w14:paraId="48384D46" w14:textId="77777777" w:rsidR="006B02FF" w:rsidRDefault="006B02FF" w:rsidP="00684E58">
            <w:pPr>
              <w:spacing w:before="60" w:after="60" w:line="260" w:lineRule="exact"/>
              <w:rPr>
                <w:iCs/>
                <w:color w:val="FF0000"/>
                <w:spacing w:val="-2"/>
                <w:sz w:val="16"/>
                <w:szCs w:val="16"/>
              </w:rPr>
            </w:pPr>
          </w:p>
          <w:p w14:paraId="7F5742A4" w14:textId="77777777" w:rsidR="0088093D" w:rsidRPr="006B02FF" w:rsidRDefault="0088093D" w:rsidP="00684E58">
            <w:pPr>
              <w:spacing w:before="60" w:after="60" w:line="260" w:lineRule="exact"/>
              <w:rPr>
                <w:iCs/>
                <w:color w:val="FF0000"/>
                <w:spacing w:val="-2"/>
                <w:sz w:val="16"/>
                <w:szCs w:val="16"/>
              </w:rPr>
            </w:pPr>
          </w:p>
        </w:tc>
      </w:tr>
      <w:tr w:rsidR="006B02FF" w:rsidRPr="00CC6233" w14:paraId="34EA48CA" w14:textId="77777777" w:rsidTr="00684E58">
        <w:tc>
          <w:tcPr>
            <w:tcW w:w="988" w:type="dxa"/>
            <w:tcMar>
              <w:left w:w="57" w:type="dxa"/>
              <w:right w:w="57" w:type="dxa"/>
            </w:tcMar>
          </w:tcPr>
          <w:p w14:paraId="293D3040" w14:textId="4CDF55DD" w:rsidR="006B02FF" w:rsidRPr="006B02FF" w:rsidRDefault="006B02FF" w:rsidP="00684E58">
            <w:pPr>
              <w:spacing w:before="60" w:after="60" w:line="260" w:lineRule="exact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6B02FF">
              <w:rPr>
                <w:b/>
                <w:i/>
                <w:iCs/>
                <w:sz w:val="16"/>
                <w:szCs w:val="16"/>
              </w:rPr>
              <w:t>§ 17</w:t>
            </w:r>
          </w:p>
        </w:tc>
        <w:tc>
          <w:tcPr>
            <w:tcW w:w="3866" w:type="dxa"/>
            <w:gridSpan w:val="2"/>
          </w:tcPr>
          <w:p w14:paraId="4DE7741B" w14:textId="77777777" w:rsidR="006B02FF" w:rsidRPr="006B02FF" w:rsidRDefault="006B02FF" w:rsidP="006B02FF">
            <w:pPr>
              <w:spacing w:before="60" w:after="60" w:line="260" w:lineRule="exact"/>
              <w:rPr>
                <w:b/>
                <w:bCs/>
                <w:i/>
                <w:spacing w:val="-2"/>
                <w:sz w:val="16"/>
                <w:szCs w:val="16"/>
              </w:rPr>
            </w:pPr>
            <w:r w:rsidRPr="006B02FF">
              <w:rPr>
                <w:b/>
                <w:bCs/>
                <w:i/>
                <w:spacing w:val="-2"/>
                <w:sz w:val="16"/>
                <w:szCs w:val="16"/>
              </w:rPr>
              <w:t>Indberetningspligt:</w:t>
            </w:r>
          </w:p>
          <w:p w14:paraId="78F454C5" w14:textId="26C02E04" w:rsidR="006B02FF" w:rsidRPr="006B02FF" w:rsidRDefault="006B02FF" w:rsidP="006B02F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Uddannelsescenter, der ikke længere opfylder kravene i bilag 1 vedrørende en eller flere af de fagspecifikke områder, skal straks indstille den pågældende undervisning og uden ugrundet ophold indberette dette på skrift til Trafik-styrelsen.</w:t>
            </w:r>
          </w:p>
          <w:p w14:paraId="2B70D63A" w14:textId="50650738" w:rsidR="006B02FF" w:rsidRPr="006B02FF" w:rsidRDefault="006B02FF" w:rsidP="006B02F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6B02FF">
              <w:rPr>
                <w:i/>
                <w:spacing w:val="-2"/>
                <w:sz w:val="16"/>
                <w:szCs w:val="16"/>
              </w:rPr>
              <w:t>(Dvs. det skal de have procedurer for eller på anden måde sikre).</w:t>
            </w:r>
          </w:p>
        </w:tc>
        <w:tc>
          <w:tcPr>
            <w:tcW w:w="3866" w:type="dxa"/>
          </w:tcPr>
          <w:p w14:paraId="19EFD402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Angiv så specifikt som muligt, hvor i den medsendte dokumentation kravet ses opfyldt. </w:t>
            </w:r>
          </w:p>
          <w:p w14:paraId="20A511D7" w14:textId="77777777" w:rsidR="001C6DC7" w:rsidRDefault="001C6DC7" w:rsidP="001C6DC7">
            <w:pPr>
              <w:spacing w:before="60" w:after="60" w:line="260" w:lineRule="exact"/>
              <w:rPr>
                <w:i/>
                <w:color w:val="FF0000"/>
                <w:spacing w:val="-2"/>
                <w:sz w:val="16"/>
                <w:szCs w:val="16"/>
              </w:rPr>
            </w:pPr>
            <w:r>
              <w:rPr>
                <w:i/>
                <w:color w:val="FF0000"/>
                <w:spacing w:val="-2"/>
                <w:sz w:val="16"/>
                <w:szCs w:val="16"/>
              </w:rPr>
              <w:t xml:space="preserve">Fx Procedure 1.15, afsnit 5.2 </w:t>
            </w:r>
          </w:p>
          <w:p w14:paraId="22D733C8" w14:textId="77777777" w:rsidR="006B02FF" w:rsidRPr="006B02FF" w:rsidRDefault="006B02FF" w:rsidP="00684E58">
            <w:pPr>
              <w:spacing w:before="60" w:after="60" w:line="260" w:lineRule="exact"/>
              <w:rPr>
                <w:iCs/>
                <w:color w:val="FF0000"/>
                <w:spacing w:val="-2"/>
                <w:sz w:val="16"/>
                <w:szCs w:val="16"/>
              </w:rPr>
            </w:pPr>
          </w:p>
        </w:tc>
      </w:tr>
    </w:tbl>
    <w:p w14:paraId="789931F7" w14:textId="78E28AE9" w:rsidR="00241142" w:rsidRPr="002B7950" w:rsidRDefault="00241142" w:rsidP="002B7950"/>
    <w:sectPr w:rsidR="00241142" w:rsidRPr="002B7950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8072" w14:textId="77777777" w:rsidR="000D5B25" w:rsidRDefault="000D5B25">
      <w:r>
        <w:separator/>
      </w:r>
    </w:p>
  </w:endnote>
  <w:endnote w:type="continuationSeparator" w:id="0">
    <w:p w14:paraId="258ABCEE" w14:textId="77777777" w:rsidR="000D5B25" w:rsidRDefault="000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3F6" w14:textId="77777777" w:rsidR="000D5B25" w:rsidRDefault="000D5B25">
      <w:r>
        <w:separator/>
      </w:r>
    </w:p>
  </w:footnote>
  <w:footnote w:type="continuationSeparator" w:id="0">
    <w:p w14:paraId="0075FDCB" w14:textId="77777777" w:rsidR="000D5B25" w:rsidRDefault="000D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04B95551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88093D">
      <w:rPr>
        <w:color w:val="808080" w:themeColor="background1" w:themeShade="80"/>
        <w:sz w:val="16"/>
      </w:rPr>
      <w:t>15</w:t>
    </w:r>
    <w:r w:rsidR="002B7950">
      <w:rPr>
        <w:color w:val="808080" w:themeColor="background1" w:themeShade="80"/>
        <w:sz w:val="16"/>
      </w:rPr>
      <w:t>.</w:t>
    </w:r>
    <w:r w:rsidR="00F4015A">
      <w:rPr>
        <w:color w:val="808080" w:themeColor="background1" w:themeShade="80"/>
        <w:sz w:val="16"/>
      </w:rPr>
      <w:t>01</w:t>
    </w:r>
    <w:r w:rsidR="002B7950">
      <w:rPr>
        <w:color w:val="808080" w:themeColor="background1" w:themeShade="80"/>
        <w:sz w:val="16"/>
      </w:rPr>
      <w:t>.202</w:t>
    </w:r>
    <w:r w:rsidR="006C42C4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0D5993"/>
    <w:multiLevelType w:val="hybridMultilevel"/>
    <w:tmpl w:val="582AC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37840"/>
    <w:multiLevelType w:val="hybridMultilevel"/>
    <w:tmpl w:val="DAC0915E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44556"/>
    <w:multiLevelType w:val="hybridMultilevel"/>
    <w:tmpl w:val="BB9CE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8A0B46"/>
    <w:multiLevelType w:val="hybridMultilevel"/>
    <w:tmpl w:val="73529E1E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D103AD"/>
    <w:multiLevelType w:val="hybridMultilevel"/>
    <w:tmpl w:val="6B5AD5C4"/>
    <w:lvl w:ilvl="0" w:tplc="2288416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6D7E3E"/>
    <w:multiLevelType w:val="hybridMultilevel"/>
    <w:tmpl w:val="BFE8A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2F97"/>
    <w:multiLevelType w:val="hybridMultilevel"/>
    <w:tmpl w:val="DCC65614"/>
    <w:lvl w:ilvl="0" w:tplc="228841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F372F"/>
    <w:multiLevelType w:val="hybridMultilevel"/>
    <w:tmpl w:val="8E141F36"/>
    <w:lvl w:ilvl="0" w:tplc="B47A4648">
      <w:numFmt w:val="bullet"/>
      <w:lvlText w:val="-"/>
      <w:lvlJc w:val="left"/>
      <w:pPr>
        <w:ind w:left="83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388364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552E47F0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3" w:tplc="40DCBB44">
      <w:numFmt w:val="bullet"/>
      <w:lvlText w:val="•"/>
      <w:lvlJc w:val="left"/>
      <w:pPr>
        <w:ind w:left="2818" w:hanging="360"/>
      </w:pPr>
      <w:rPr>
        <w:rFonts w:hint="default"/>
        <w:lang w:eastAsia="en-US" w:bidi="ar-SA"/>
      </w:rPr>
    </w:lvl>
    <w:lvl w:ilvl="4" w:tplc="BDBA1D5E">
      <w:numFmt w:val="bullet"/>
      <w:lvlText w:val="•"/>
      <w:lvlJc w:val="left"/>
      <w:pPr>
        <w:ind w:left="3447" w:hanging="360"/>
      </w:pPr>
      <w:rPr>
        <w:rFonts w:hint="default"/>
        <w:lang w:eastAsia="en-US" w:bidi="ar-SA"/>
      </w:rPr>
    </w:lvl>
    <w:lvl w:ilvl="5" w:tplc="EBB8704C">
      <w:numFmt w:val="bullet"/>
      <w:lvlText w:val="•"/>
      <w:lvlJc w:val="left"/>
      <w:pPr>
        <w:ind w:left="4076" w:hanging="360"/>
      </w:pPr>
      <w:rPr>
        <w:rFonts w:hint="default"/>
        <w:lang w:eastAsia="en-US" w:bidi="ar-SA"/>
      </w:rPr>
    </w:lvl>
    <w:lvl w:ilvl="6" w:tplc="84FC4A9C">
      <w:numFmt w:val="bullet"/>
      <w:lvlText w:val="•"/>
      <w:lvlJc w:val="left"/>
      <w:pPr>
        <w:ind w:left="4706" w:hanging="360"/>
      </w:pPr>
      <w:rPr>
        <w:rFonts w:hint="default"/>
        <w:lang w:eastAsia="en-US" w:bidi="ar-SA"/>
      </w:rPr>
    </w:lvl>
    <w:lvl w:ilvl="7" w:tplc="BD70209C">
      <w:numFmt w:val="bullet"/>
      <w:lvlText w:val="•"/>
      <w:lvlJc w:val="left"/>
      <w:pPr>
        <w:ind w:left="5335" w:hanging="360"/>
      </w:pPr>
      <w:rPr>
        <w:rFonts w:hint="default"/>
        <w:lang w:eastAsia="en-US" w:bidi="ar-SA"/>
      </w:rPr>
    </w:lvl>
    <w:lvl w:ilvl="8" w:tplc="5352C00E">
      <w:numFmt w:val="bullet"/>
      <w:lvlText w:val="•"/>
      <w:lvlJc w:val="left"/>
      <w:pPr>
        <w:ind w:left="5964" w:hanging="360"/>
      </w:pPr>
      <w:rPr>
        <w:rFonts w:hint="default"/>
        <w:lang w:eastAsia="en-US" w:bidi="ar-SA"/>
      </w:rPr>
    </w:lvl>
  </w:abstractNum>
  <w:abstractNum w:abstractNumId="26" w15:restartNumberingAfterBreak="0">
    <w:nsid w:val="780C3FF6"/>
    <w:multiLevelType w:val="hybridMultilevel"/>
    <w:tmpl w:val="1EB2E208"/>
    <w:lvl w:ilvl="0" w:tplc="0290AAB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E946952">
      <w:numFmt w:val="bullet"/>
      <w:lvlText w:val="•"/>
      <w:lvlJc w:val="left"/>
      <w:pPr>
        <w:ind w:left="1008" w:hanging="360"/>
      </w:pPr>
      <w:rPr>
        <w:rFonts w:hint="default"/>
        <w:lang w:eastAsia="en-US" w:bidi="ar-SA"/>
      </w:rPr>
    </w:lvl>
    <w:lvl w:ilvl="2" w:tplc="ED184DD2">
      <w:numFmt w:val="bullet"/>
      <w:lvlText w:val="•"/>
      <w:lvlJc w:val="left"/>
      <w:pPr>
        <w:ind w:left="1646" w:hanging="360"/>
      </w:pPr>
      <w:rPr>
        <w:rFonts w:hint="default"/>
        <w:lang w:eastAsia="en-US" w:bidi="ar-SA"/>
      </w:rPr>
    </w:lvl>
    <w:lvl w:ilvl="3" w:tplc="DAC0A004">
      <w:numFmt w:val="bullet"/>
      <w:lvlText w:val="•"/>
      <w:lvlJc w:val="left"/>
      <w:pPr>
        <w:ind w:left="2284" w:hanging="360"/>
      </w:pPr>
      <w:rPr>
        <w:rFonts w:hint="default"/>
        <w:lang w:eastAsia="en-US" w:bidi="ar-SA"/>
      </w:rPr>
    </w:lvl>
    <w:lvl w:ilvl="4" w:tplc="30E04E72">
      <w:numFmt w:val="bullet"/>
      <w:lvlText w:val="•"/>
      <w:lvlJc w:val="left"/>
      <w:pPr>
        <w:ind w:left="2923" w:hanging="360"/>
      </w:pPr>
      <w:rPr>
        <w:rFonts w:hint="default"/>
        <w:lang w:eastAsia="en-US" w:bidi="ar-SA"/>
      </w:rPr>
    </w:lvl>
    <w:lvl w:ilvl="5" w:tplc="F202B99A">
      <w:numFmt w:val="bullet"/>
      <w:lvlText w:val="•"/>
      <w:lvlJc w:val="left"/>
      <w:pPr>
        <w:ind w:left="3561" w:hanging="360"/>
      </w:pPr>
      <w:rPr>
        <w:rFonts w:hint="default"/>
        <w:lang w:eastAsia="en-US" w:bidi="ar-SA"/>
      </w:rPr>
    </w:lvl>
    <w:lvl w:ilvl="6" w:tplc="01EC2598">
      <w:numFmt w:val="bullet"/>
      <w:lvlText w:val="•"/>
      <w:lvlJc w:val="left"/>
      <w:pPr>
        <w:ind w:left="4199" w:hanging="360"/>
      </w:pPr>
      <w:rPr>
        <w:rFonts w:hint="default"/>
        <w:lang w:eastAsia="en-US" w:bidi="ar-SA"/>
      </w:rPr>
    </w:lvl>
    <w:lvl w:ilvl="7" w:tplc="BF0E1406">
      <w:numFmt w:val="bullet"/>
      <w:lvlText w:val="•"/>
      <w:lvlJc w:val="left"/>
      <w:pPr>
        <w:ind w:left="4838" w:hanging="360"/>
      </w:pPr>
      <w:rPr>
        <w:rFonts w:hint="default"/>
        <w:lang w:eastAsia="en-US" w:bidi="ar-SA"/>
      </w:rPr>
    </w:lvl>
    <w:lvl w:ilvl="8" w:tplc="751884F4">
      <w:numFmt w:val="bullet"/>
      <w:lvlText w:val="•"/>
      <w:lvlJc w:val="left"/>
      <w:pPr>
        <w:ind w:left="5476" w:hanging="360"/>
      </w:pPr>
      <w:rPr>
        <w:rFonts w:hint="default"/>
        <w:lang w:eastAsia="en-US" w:bidi="ar-SA"/>
      </w:rPr>
    </w:lvl>
  </w:abstractNum>
  <w:num w:numId="1" w16cid:durableId="1291785451">
    <w:abstractNumId w:val="14"/>
  </w:num>
  <w:num w:numId="2" w16cid:durableId="2032099195">
    <w:abstractNumId w:val="10"/>
  </w:num>
  <w:num w:numId="3" w16cid:durableId="1403328995">
    <w:abstractNumId w:val="13"/>
  </w:num>
  <w:num w:numId="4" w16cid:durableId="1374575792">
    <w:abstractNumId w:val="15"/>
  </w:num>
  <w:num w:numId="5" w16cid:durableId="193076897">
    <w:abstractNumId w:val="18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6"/>
  </w:num>
  <w:num w:numId="17" w16cid:durableId="178279065">
    <w:abstractNumId w:val="20"/>
  </w:num>
  <w:num w:numId="18" w16cid:durableId="1574197256">
    <w:abstractNumId w:val="19"/>
  </w:num>
  <w:num w:numId="19" w16cid:durableId="1136222098">
    <w:abstractNumId w:val="26"/>
  </w:num>
  <w:num w:numId="20" w16cid:durableId="1333875718">
    <w:abstractNumId w:val="25"/>
  </w:num>
  <w:num w:numId="21" w16cid:durableId="421032163">
    <w:abstractNumId w:val="11"/>
  </w:num>
  <w:num w:numId="22" w16cid:durableId="1420056427">
    <w:abstractNumId w:val="23"/>
  </w:num>
  <w:num w:numId="23" w16cid:durableId="888809347">
    <w:abstractNumId w:val="12"/>
  </w:num>
  <w:num w:numId="24" w16cid:durableId="1777677280">
    <w:abstractNumId w:val="21"/>
  </w:num>
  <w:num w:numId="25" w16cid:durableId="1117338610">
    <w:abstractNumId w:val="22"/>
  </w:num>
  <w:num w:numId="26" w16cid:durableId="187446904">
    <w:abstractNumId w:val="24"/>
  </w:num>
  <w:num w:numId="27" w16cid:durableId="1182234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068F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8659D"/>
    <w:rsid w:val="000922C9"/>
    <w:rsid w:val="000937CA"/>
    <w:rsid w:val="0009598C"/>
    <w:rsid w:val="000A23D9"/>
    <w:rsid w:val="000A2650"/>
    <w:rsid w:val="000A2B8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13694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EFB"/>
    <w:rsid w:val="001B6233"/>
    <w:rsid w:val="001C07E4"/>
    <w:rsid w:val="001C6DC7"/>
    <w:rsid w:val="001D0B74"/>
    <w:rsid w:val="001D1E4F"/>
    <w:rsid w:val="001D3341"/>
    <w:rsid w:val="001D48A3"/>
    <w:rsid w:val="001D4A9C"/>
    <w:rsid w:val="001D51D3"/>
    <w:rsid w:val="001D5B8B"/>
    <w:rsid w:val="001D5F30"/>
    <w:rsid w:val="001D6E9C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15D40"/>
    <w:rsid w:val="00217D29"/>
    <w:rsid w:val="00222497"/>
    <w:rsid w:val="00224879"/>
    <w:rsid w:val="00226E9A"/>
    <w:rsid w:val="00231337"/>
    <w:rsid w:val="0023164C"/>
    <w:rsid w:val="00233ED4"/>
    <w:rsid w:val="00241142"/>
    <w:rsid w:val="00242501"/>
    <w:rsid w:val="00244548"/>
    <w:rsid w:val="00257786"/>
    <w:rsid w:val="00266C12"/>
    <w:rsid w:val="00275AE1"/>
    <w:rsid w:val="0027697F"/>
    <w:rsid w:val="00281F2E"/>
    <w:rsid w:val="0028293C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B7950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1055"/>
    <w:rsid w:val="00333916"/>
    <w:rsid w:val="00341071"/>
    <w:rsid w:val="003427D9"/>
    <w:rsid w:val="00347AD5"/>
    <w:rsid w:val="00350728"/>
    <w:rsid w:val="003512DF"/>
    <w:rsid w:val="0035172F"/>
    <w:rsid w:val="0035312D"/>
    <w:rsid w:val="003568DA"/>
    <w:rsid w:val="00360CFD"/>
    <w:rsid w:val="00364DA3"/>
    <w:rsid w:val="00366B40"/>
    <w:rsid w:val="00370D58"/>
    <w:rsid w:val="0037281C"/>
    <w:rsid w:val="00373784"/>
    <w:rsid w:val="00374ED3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2188"/>
    <w:rsid w:val="003C385F"/>
    <w:rsid w:val="003C4573"/>
    <w:rsid w:val="003C5B5B"/>
    <w:rsid w:val="003C7CCA"/>
    <w:rsid w:val="003D2424"/>
    <w:rsid w:val="003E4F45"/>
    <w:rsid w:val="003E7522"/>
    <w:rsid w:val="003F195C"/>
    <w:rsid w:val="003F3C6F"/>
    <w:rsid w:val="00402177"/>
    <w:rsid w:val="0041340A"/>
    <w:rsid w:val="00415F08"/>
    <w:rsid w:val="00422647"/>
    <w:rsid w:val="0042365B"/>
    <w:rsid w:val="0042477C"/>
    <w:rsid w:val="0042662F"/>
    <w:rsid w:val="0042742E"/>
    <w:rsid w:val="00435BFA"/>
    <w:rsid w:val="00440FFF"/>
    <w:rsid w:val="0045070A"/>
    <w:rsid w:val="00450A7E"/>
    <w:rsid w:val="00455C5B"/>
    <w:rsid w:val="0045786A"/>
    <w:rsid w:val="00464A88"/>
    <w:rsid w:val="0046759B"/>
    <w:rsid w:val="0047158C"/>
    <w:rsid w:val="0047722E"/>
    <w:rsid w:val="00486176"/>
    <w:rsid w:val="00494CB6"/>
    <w:rsid w:val="004A6A0C"/>
    <w:rsid w:val="004B142C"/>
    <w:rsid w:val="004B505F"/>
    <w:rsid w:val="004B6006"/>
    <w:rsid w:val="004C2390"/>
    <w:rsid w:val="004C4BCA"/>
    <w:rsid w:val="004C6E46"/>
    <w:rsid w:val="004D46CE"/>
    <w:rsid w:val="004D5D24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95395"/>
    <w:rsid w:val="00597AE9"/>
    <w:rsid w:val="005A2357"/>
    <w:rsid w:val="005A23DF"/>
    <w:rsid w:val="005A38BB"/>
    <w:rsid w:val="005A4EC1"/>
    <w:rsid w:val="005A7154"/>
    <w:rsid w:val="005B242E"/>
    <w:rsid w:val="005B3A1D"/>
    <w:rsid w:val="005B6AB6"/>
    <w:rsid w:val="005B7CA2"/>
    <w:rsid w:val="005C0108"/>
    <w:rsid w:val="005C0EE7"/>
    <w:rsid w:val="005C2EB5"/>
    <w:rsid w:val="005C7844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0830"/>
    <w:rsid w:val="00611D46"/>
    <w:rsid w:val="006124BF"/>
    <w:rsid w:val="00613CA4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502"/>
    <w:rsid w:val="006A17A1"/>
    <w:rsid w:val="006A67B0"/>
    <w:rsid w:val="006B02FF"/>
    <w:rsid w:val="006B4908"/>
    <w:rsid w:val="006C42C4"/>
    <w:rsid w:val="006D4F28"/>
    <w:rsid w:val="006E0894"/>
    <w:rsid w:val="006E40FF"/>
    <w:rsid w:val="006F310C"/>
    <w:rsid w:val="006F73DD"/>
    <w:rsid w:val="006F7484"/>
    <w:rsid w:val="006F7AA7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1CA2"/>
    <w:rsid w:val="007E4F0D"/>
    <w:rsid w:val="007F2729"/>
    <w:rsid w:val="007F68A1"/>
    <w:rsid w:val="007F6949"/>
    <w:rsid w:val="00800285"/>
    <w:rsid w:val="008020E7"/>
    <w:rsid w:val="008123D7"/>
    <w:rsid w:val="00812A94"/>
    <w:rsid w:val="00813F0E"/>
    <w:rsid w:val="00816CE9"/>
    <w:rsid w:val="0082321C"/>
    <w:rsid w:val="0082482E"/>
    <w:rsid w:val="0082680E"/>
    <w:rsid w:val="008333C4"/>
    <w:rsid w:val="008431CC"/>
    <w:rsid w:val="00844910"/>
    <w:rsid w:val="008477AC"/>
    <w:rsid w:val="0085246E"/>
    <w:rsid w:val="00854421"/>
    <w:rsid w:val="00854579"/>
    <w:rsid w:val="00855AC8"/>
    <w:rsid w:val="008611DE"/>
    <w:rsid w:val="0086169E"/>
    <w:rsid w:val="008672C6"/>
    <w:rsid w:val="0088093D"/>
    <w:rsid w:val="00883BCF"/>
    <w:rsid w:val="00886FE2"/>
    <w:rsid w:val="00887158"/>
    <w:rsid w:val="00891352"/>
    <w:rsid w:val="00892014"/>
    <w:rsid w:val="0089754D"/>
    <w:rsid w:val="008A11AB"/>
    <w:rsid w:val="008A2BF7"/>
    <w:rsid w:val="008B0F32"/>
    <w:rsid w:val="008C1311"/>
    <w:rsid w:val="008C1BFA"/>
    <w:rsid w:val="008C203D"/>
    <w:rsid w:val="008C6282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092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02D"/>
    <w:rsid w:val="0096290A"/>
    <w:rsid w:val="00964E29"/>
    <w:rsid w:val="00967D1A"/>
    <w:rsid w:val="009734B8"/>
    <w:rsid w:val="00973A48"/>
    <w:rsid w:val="00976005"/>
    <w:rsid w:val="009876FB"/>
    <w:rsid w:val="00990E96"/>
    <w:rsid w:val="00992A5D"/>
    <w:rsid w:val="009939CC"/>
    <w:rsid w:val="009975A2"/>
    <w:rsid w:val="009A5704"/>
    <w:rsid w:val="009A7A0D"/>
    <w:rsid w:val="009B2F64"/>
    <w:rsid w:val="009B7D8A"/>
    <w:rsid w:val="009C1F72"/>
    <w:rsid w:val="009C2998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1F1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A2830"/>
    <w:rsid w:val="00AB1DAA"/>
    <w:rsid w:val="00AB49FC"/>
    <w:rsid w:val="00AB4EF9"/>
    <w:rsid w:val="00AB6766"/>
    <w:rsid w:val="00AC753B"/>
    <w:rsid w:val="00AD0970"/>
    <w:rsid w:val="00AD5D8C"/>
    <w:rsid w:val="00AE1AE5"/>
    <w:rsid w:val="00AF0233"/>
    <w:rsid w:val="00AF35E7"/>
    <w:rsid w:val="00B1743D"/>
    <w:rsid w:val="00B21263"/>
    <w:rsid w:val="00B225B3"/>
    <w:rsid w:val="00B25503"/>
    <w:rsid w:val="00B273B9"/>
    <w:rsid w:val="00B27D46"/>
    <w:rsid w:val="00B40F50"/>
    <w:rsid w:val="00B44665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156AF"/>
    <w:rsid w:val="00C25B76"/>
    <w:rsid w:val="00C25F68"/>
    <w:rsid w:val="00C2735B"/>
    <w:rsid w:val="00C40D6C"/>
    <w:rsid w:val="00C42D55"/>
    <w:rsid w:val="00C43840"/>
    <w:rsid w:val="00C44448"/>
    <w:rsid w:val="00C528E7"/>
    <w:rsid w:val="00C57874"/>
    <w:rsid w:val="00C666BA"/>
    <w:rsid w:val="00C760E3"/>
    <w:rsid w:val="00C769F0"/>
    <w:rsid w:val="00C8014E"/>
    <w:rsid w:val="00C843AC"/>
    <w:rsid w:val="00C844BC"/>
    <w:rsid w:val="00C90EF8"/>
    <w:rsid w:val="00C93A04"/>
    <w:rsid w:val="00C93A95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6233"/>
    <w:rsid w:val="00CC7C0C"/>
    <w:rsid w:val="00CD2163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31C3"/>
    <w:rsid w:val="00D9759D"/>
    <w:rsid w:val="00DA02E3"/>
    <w:rsid w:val="00DA0932"/>
    <w:rsid w:val="00DA2E3E"/>
    <w:rsid w:val="00DA5701"/>
    <w:rsid w:val="00DB0718"/>
    <w:rsid w:val="00DC029E"/>
    <w:rsid w:val="00DD1CB7"/>
    <w:rsid w:val="00DE020E"/>
    <w:rsid w:val="00DE3688"/>
    <w:rsid w:val="00DE6C7E"/>
    <w:rsid w:val="00DF09FF"/>
    <w:rsid w:val="00DF18DB"/>
    <w:rsid w:val="00DF37B6"/>
    <w:rsid w:val="00E01974"/>
    <w:rsid w:val="00E03402"/>
    <w:rsid w:val="00E06B93"/>
    <w:rsid w:val="00E121F6"/>
    <w:rsid w:val="00E13F2B"/>
    <w:rsid w:val="00E26615"/>
    <w:rsid w:val="00E32AE0"/>
    <w:rsid w:val="00E32EAF"/>
    <w:rsid w:val="00E41E7E"/>
    <w:rsid w:val="00E45761"/>
    <w:rsid w:val="00E45D3C"/>
    <w:rsid w:val="00E502D4"/>
    <w:rsid w:val="00E52CD0"/>
    <w:rsid w:val="00E5466E"/>
    <w:rsid w:val="00E61B7D"/>
    <w:rsid w:val="00E6578E"/>
    <w:rsid w:val="00E658B9"/>
    <w:rsid w:val="00E71547"/>
    <w:rsid w:val="00E83063"/>
    <w:rsid w:val="00E84B88"/>
    <w:rsid w:val="00E85B2A"/>
    <w:rsid w:val="00E85D2A"/>
    <w:rsid w:val="00E85FF6"/>
    <w:rsid w:val="00E91D33"/>
    <w:rsid w:val="00E94877"/>
    <w:rsid w:val="00E967CD"/>
    <w:rsid w:val="00EA6B9E"/>
    <w:rsid w:val="00EB3288"/>
    <w:rsid w:val="00EB4DCF"/>
    <w:rsid w:val="00EB66EC"/>
    <w:rsid w:val="00EC0912"/>
    <w:rsid w:val="00EC6C3B"/>
    <w:rsid w:val="00EE01DA"/>
    <w:rsid w:val="00EE05E2"/>
    <w:rsid w:val="00EE0818"/>
    <w:rsid w:val="00EF52A5"/>
    <w:rsid w:val="00EF677F"/>
    <w:rsid w:val="00F0628D"/>
    <w:rsid w:val="00F12595"/>
    <w:rsid w:val="00F33330"/>
    <w:rsid w:val="00F34EAC"/>
    <w:rsid w:val="00F35845"/>
    <w:rsid w:val="00F4015A"/>
    <w:rsid w:val="00F40391"/>
    <w:rsid w:val="00F42974"/>
    <w:rsid w:val="00F50E9C"/>
    <w:rsid w:val="00F653C8"/>
    <w:rsid w:val="00F71509"/>
    <w:rsid w:val="00F72338"/>
    <w:rsid w:val="00F73D31"/>
    <w:rsid w:val="00F74685"/>
    <w:rsid w:val="00F77D3D"/>
    <w:rsid w:val="00F85EB5"/>
    <w:rsid w:val="00F918AB"/>
    <w:rsid w:val="00F93E65"/>
    <w:rsid w:val="00FA6D1F"/>
    <w:rsid w:val="00FB0DC5"/>
    <w:rsid w:val="00FB3E8C"/>
    <w:rsid w:val="00FB796A"/>
    <w:rsid w:val="00FC4AA5"/>
    <w:rsid w:val="00FC5549"/>
    <w:rsid w:val="00FC6FCE"/>
    <w:rsid w:val="00FC7F9C"/>
    <w:rsid w:val="00FD4124"/>
    <w:rsid w:val="00FD7957"/>
    <w:rsid w:val="00FE66B2"/>
    <w:rsid w:val="00FE674A"/>
    <w:rsid w:val="00FF087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06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5068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5068F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06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068F"/>
    <w:rPr>
      <w:rFonts w:ascii="Verdana" w:hAnsi="Verdana"/>
      <w:b/>
      <w:bCs/>
      <w:lang w:eastAsia="en-GB"/>
    </w:rPr>
  </w:style>
  <w:style w:type="paragraph" w:customStyle="1" w:styleId="TableParagraph">
    <w:name w:val="Table Paragraph"/>
    <w:basedOn w:val="Normal"/>
    <w:uiPriority w:val="1"/>
    <w:qFormat/>
    <w:rsid w:val="0008659D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0A2B80"/>
    <w:pPr>
      <w:widowControl w:val="0"/>
      <w:autoSpaceDE w:val="0"/>
      <w:autoSpaceDN w:val="0"/>
      <w:spacing w:after="0" w:line="240" w:lineRule="auto"/>
    </w:pPr>
    <w:rPr>
      <w:rFonts w:eastAsia="Verdana" w:cs="Verdana"/>
      <w:sz w:val="22"/>
      <w:szCs w:val="22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A2B80"/>
    <w:rPr>
      <w:rFonts w:ascii="Verdana" w:eastAsia="Verdana" w:hAnsi="Verdana" w:cs="Verdana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FF087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87A"/>
    <w:rPr>
      <w:color w:val="605E5C"/>
      <w:shd w:val="clear" w:color="auto" w:fill="E1DFDD"/>
    </w:rPr>
  </w:style>
  <w:style w:type="character" w:customStyle="1" w:styleId="bold">
    <w:name w:val="bold"/>
    <w:basedOn w:val="Standardskrifttypeiafsnit"/>
    <w:rsid w:val="00F34EAC"/>
  </w:style>
  <w:style w:type="paragraph" w:customStyle="1" w:styleId="Default">
    <w:name w:val="Default"/>
    <w:rsid w:val="006B02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4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5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20</TotalTime>
  <Pages>4</Pages>
  <Words>1019</Words>
  <Characters>6666</Characters>
  <Application>Microsoft Office Word</Application>
  <DocSecurity>0</DocSecurity>
  <PresentationFormat>BrevX</PresentationFormat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6</cp:revision>
  <dcterms:created xsi:type="dcterms:W3CDTF">2025-01-15T13:21:00Z</dcterms:created>
  <dcterms:modified xsi:type="dcterms:W3CDTF">2025-01-30T11:28:00Z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